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546" w:type="dxa"/>
        <w:jc w:val="left"/>
        <w:tblInd w:w="-80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340"/>
        <w:gridCol w:w="7661"/>
        <w:gridCol w:w="790"/>
        <w:gridCol w:w="792"/>
        <w:gridCol w:w="963"/>
      </w:tblGrid>
      <w:tr>
        <w:trPr/>
        <w:tc>
          <w:tcPr>
            <w:tcW w:w="1054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b/>
                <w:bCs/>
                <w:sz w:val="28"/>
                <w:szCs w:val="28"/>
                <w:lang w:val="uk-UA"/>
              </w:rPr>
              <w:t>Звіт</w:t>
            </w:r>
          </w:p>
          <w:p>
            <w:pPr>
              <w:pStyle w:val="Normal"/>
              <w:ind w:left="0" w:right="0" w:hanging="0"/>
              <w:jc w:val="center"/>
              <w:rPr/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про роботу реєстраційного відділу</w:t>
            </w:r>
          </w:p>
          <w:p>
            <w:pPr>
              <w:pStyle w:val="Normal"/>
              <w:ind w:left="0" w:right="0" w:hanging="0"/>
              <w:jc w:val="center"/>
              <w:rPr/>
            </w:pPr>
            <w:r>
              <w:rPr>
                <w:b/>
                <w:bCs/>
                <w:sz w:val="28"/>
                <w:szCs w:val="28"/>
                <w:lang w:val="uk-UA"/>
              </w:rPr>
              <w:t>виконавчого комітету Ніжинської міської ради</w:t>
            </w:r>
          </w:p>
          <w:p>
            <w:pPr>
              <w:pStyle w:val="Normal"/>
              <w:ind w:left="0" w:right="0" w:hanging="0"/>
              <w:jc w:val="center"/>
              <w:rPr/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за </w:t>
            </w:r>
            <w:r>
              <w:rPr>
                <w:b/>
                <w:bCs/>
                <w:sz w:val="28"/>
                <w:szCs w:val="28"/>
                <w:lang w:val="uk-UA"/>
              </w:rPr>
              <w:t>І квартал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2018 року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№</w:t>
            </w:r>
          </w:p>
          <w:p>
            <w:pPr>
              <w:pStyle w:val="Normal"/>
              <w:ind w:left="0" w:righ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 xml:space="preserve">Назва реєстраційної дії 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К-ть р/дій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 xml:space="preserve">Всього </w:t>
            </w:r>
          </w:p>
        </w:tc>
      </w:tr>
      <w:tr>
        <w:trPr/>
        <w:tc>
          <w:tcPr>
            <w:tcW w:w="1054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  <w:lang w:val="uk-UA"/>
              </w:rPr>
              <w:t>Сектор реєстрації ЮО, ФОП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державна реєстрація ФОП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20"/>
                <w:szCs w:val="20"/>
                <w:lang w:val="uk-UA"/>
              </w:rPr>
              <w:t>72/13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державна реєстрація включення ФОП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державна реєстрація змін до відомостей про ФОП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20"/>
                <w:szCs w:val="20"/>
                <w:lang w:val="uk-UA"/>
              </w:rPr>
              <w:t>64/7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державна реєстрація припинення ФОП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20"/>
                <w:szCs w:val="20"/>
                <w:lang w:val="uk-UA"/>
              </w:rPr>
              <w:t>133/10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державна реєстрація ЮО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державна реєстрація включення ЮО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державна реєстрація змін до відомостей про ЮО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20"/>
                <w:szCs w:val="20"/>
                <w:lang w:val="uk-UA"/>
              </w:rPr>
              <w:t>20/8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внесення рішення про припинення ЮО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 xml:space="preserve">внесення судових рішень до ЮО в стані припинення 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державна реєстрація припинення ЮО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інші реєстраційні дії (коригування, структурування адреси)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відмова у державній реєстрації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виправлення технічної помилки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видано витягів з ЄДР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20"/>
                <w:szCs w:val="20"/>
                <w:lang w:val="uk-UA"/>
              </w:rPr>
              <w:t>3 780,00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надано копій документів з реєстраційної справи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20"/>
                <w:szCs w:val="20"/>
                <w:lang w:val="uk-UA"/>
              </w:rPr>
              <w:t>240,00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всього реєстраційних дій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358/35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bookmarkStart w:id="0" w:name="__DdeLink__959_1871801988"/>
            <w:r>
              <w:rPr>
                <w:b w:val="false"/>
                <w:bCs w:val="false"/>
                <w:sz w:val="24"/>
                <w:szCs w:val="24"/>
                <w:lang w:val="uk-UA"/>
              </w:rPr>
              <w:t>всього платних реєстраційних</w:t>
            </w:r>
            <w:bookmarkEnd w:id="0"/>
            <w:r>
              <w:rPr>
                <w:b w:val="false"/>
                <w:bCs w:val="false"/>
                <w:sz w:val="24"/>
                <w:szCs w:val="24"/>
                <w:lang w:val="uk-UA"/>
              </w:rPr>
              <w:t xml:space="preserve"> дій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стягнуто адміністративного збору                                   (місцевий бюджет)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12 170,00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стягнуто плати: за надання витягів з ЄДР                    (державний бюджет)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4 020,00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Надано консультацій, усних роз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’</w:t>
            </w:r>
            <w:r>
              <w:rPr>
                <w:b w:val="false"/>
                <w:bCs w:val="false"/>
                <w:sz w:val="24"/>
                <w:szCs w:val="24"/>
                <w:lang w:val="uk-UA"/>
              </w:rPr>
              <w:t>яснень -                   (звернення громадян)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120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right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 xml:space="preserve">Всього по сектору зібрано коштів:  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16 190,00</w:t>
            </w:r>
          </w:p>
        </w:tc>
      </w:tr>
      <w:tr>
        <w:trPr/>
        <w:tc>
          <w:tcPr>
            <w:tcW w:w="1054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  <w:lang w:val="uk-UA"/>
              </w:rPr>
              <w:t>Сектор реєстрації речових прав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державна реєстрація права власності (платні)                                        м/б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179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180,00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32 220,00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 xml:space="preserve">державна реєстрація права власності (безоплатні)                               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115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 xml:space="preserve">державна реєстрація права власності на інше речове право                  м/б 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264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90,00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23 760,00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державна реєстрація змін                                                                           м/б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199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70,00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13 930,00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інформаційна довідка                                                     (державний бюджет)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84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40,00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3 360,00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 xml:space="preserve">всього реєстраційних дій      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756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реєстраційна справа,що надійшла на зберігання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553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надано консультацій, усних роз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’</w:t>
            </w:r>
            <w:r>
              <w:rPr>
                <w:b w:val="false"/>
                <w:bCs w:val="false"/>
                <w:sz w:val="24"/>
                <w:szCs w:val="24"/>
                <w:lang w:val="uk-UA"/>
              </w:rPr>
              <w:t xml:space="preserve">яснень -                   (звернення громадян) 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387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67" w:hRule="atLeast"/>
        </w:trPr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ind w:left="0" w:right="0" w:hanging="0"/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заборона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9/2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90,00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180,00</w:t>
            </w:r>
          </w:p>
        </w:tc>
      </w:tr>
      <w:tr>
        <w:trPr>
          <w:trHeight w:val="501" w:hRule="atLeast"/>
        </w:trPr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стягнуто адміністративного збору                                   (місцевий бюджет)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right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/>
            </w:pPr>
            <w:r>
              <w:rPr/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70 090,00</w:t>
            </w:r>
          </w:p>
        </w:tc>
      </w:tr>
      <w:tr>
        <w:trPr>
          <w:trHeight w:val="467" w:hRule="atLeast"/>
        </w:trPr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 xml:space="preserve">стягнуто плати:                                                           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  </w:t>
            </w:r>
            <w:r>
              <w:rPr>
                <w:b w:val="false"/>
                <w:bCs w:val="false"/>
                <w:sz w:val="24"/>
                <w:szCs w:val="24"/>
                <w:lang w:val="uk-UA"/>
              </w:rPr>
              <w:t>(державний бюджет)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3 920,00</w:t>
            </w:r>
          </w:p>
        </w:tc>
      </w:tr>
      <w:tr>
        <w:trPr>
          <w:trHeight w:val="467" w:hRule="atLeast"/>
        </w:trPr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всього по сектору зібрано коштів: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74 010,00</w:t>
            </w:r>
          </w:p>
        </w:tc>
      </w:tr>
      <w:tr>
        <w:trPr>
          <w:trHeight w:val="467" w:hRule="atLeast"/>
        </w:trPr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/>
                <w:bCs/>
                <w:sz w:val="24"/>
                <w:szCs w:val="24"/>
                <w:lang w:val="uk-UA"/>
              </w:rPr>
              <w:t>Всього по відділу: сума коштів до міського бюджету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82 260,00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/>
                <w:bCs/>
                <w:sz w:val="24"/>
                <w:szCs w:val="24"/>
                <w:lang w:val="uk-UA"/>
              </w:rPr>
              <w:t>Всього по відділу: сума коштів до державного бюджету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7 940,00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/>
                <w:bCs/>
                <w:sz w:val="24"/>
                <w:szCs w:val="24"/>
                <w:lang w:val="uk-UA"/>
              </w:rPr>
              <w:t>Всього по відділу зібрано коштів: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90 200,00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/>
                <w:bCs/>
                <w:sz w:val="24"/>
                <w:szCs w:val="24"/>
                <w:lang w:val="uk-UA"/>
              </w:rPr>
              <w:t>Всього по відділу: кількість звернень (консультацій)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579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right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  <w:szCs w:val="24"/>
                <w:lang w:val="uk-UA"/>
              </w:rPr>
              <w:t>Всього по відділу:кількість послуг (реєстраційні дії+консультації)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1 699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Опрацьовано вхідних документів (листи+ел.пошта+справи нотаріальні)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677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Підготовлено та відправлено вихідних документів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82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/>
            </w:pPr>
            <w:r>
              <w:rPr/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54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Начальник реєстраційного відділу                                          Н.О. Федчун</w:t>
            </w:r>
            <w:r>
              <w:rPr>
                <w:sz w:val="24"/>
                <w:szCs w:val="24"/>
              </w:rPr>
              <w:t xml:space="preserve">  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LibreOffice/5.1.4.2$Windows_X86_64 LibreOffice_project/f99d75f39f1c57ebdd7ffc5f42867c12031db97a</Application>
  <Pages>2</Pages>
  <Words>349</Words>
  <Characters>1987</Characters>
  <CharactersWithSpaces>2648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2018-03-30T16:07:01Z</dcterms:created>
  <dc:creator/>
  <dc:description/>
  <dc:language>ru-RU</dc:language>
  <cp:lastModifiedBy/>
  <cp:lastPrinted>2018-04-10T11:26:28Z</cp:lastPrinted>
  <dcterms:modified xsi:type="dcterms:W3CDTF">2018-04-10T16:22:15Z</dcterms:modified>
  <cp:revision>25</cp:revision>
  <dc:subject/>
  <dc:title/>
</cp:coreProperties>
</file>